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F3" w:rsidRDefault="004413F3" w:rsidP="004413F3">
      <w:pPr>
        <w:pStyle w:val="4"/>
        <w:shd w:val="clear" w:color="auto" w:fill="FFFFFF"/>
        <w:spacing w:before="45" w:after="225" w:line="240" w:lineRule="atLeast"/>
        <w:jc w:val="center"/>
        <w:rPr>
          <w:rFonts w:ascii="Trebuchet MS" w:hAnsi="Trebuchet MS"/>
          <w:color w:val="000000"/>
          <w:sz w:val="29"/>
          <w:szCs w:val="29"/>
        </w:rPr>
      </w:pPr>
      <w:bookmarkStart w:id="0" w:name="_GoBack"/>
      <w:r>
        <w:rPr>
          <w:rFonts w:ascii="Trebuchet MS" w:hAnsi="Trebuchet MS"/>
          <w:color w:val="000000"/>
          <w:sz w:val="29"/>
          <w:szCs w:val="29"/>
        </w:rPr>
        <w:t>«Сроки при принятии муниципального правового акта о внесении изменений и дополнений в Устав»</w:t>
      </w:r>
    </w:p>
    <w:bookmarkEnd w:id="0"/>
    <w:p w:rsidR="004413F3" w:rsidRDefault="004413F3" w:rsidP="004413F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Устав муниципального образования является главенствующим нормативным правовым актом каждого муниципального образования, определяющим характер муниципального законотворчества в целом.</w:t>
      </w:r>
    </w:p>
    <w:p w:rsidR="004413F3" w:rsidRDefault="004413F3" w:rsidP="004413F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Совокупность муниципальных нормативных правовых актов отдельного муниципального образования составляет взаимосвязанную структуру, в которой каждый из элементов находится в зависимости друг от друга и при этом в совокупности образует целостную систему. Особенно ярко видна указанная взаимосвязь между уставом муниципального образования и другими муниципальными нормативными правовыми актами, поскольку его изменение влечет за собой необходимость внесения изменений в другие нормативные правовые акты, которые были приняты еще на основе его предшествующей редакции.</w:t>
      </w:r>
    </w:p>
    <w:p w:rsidR="004413F3" w:rsidRDefault="004413F3" w:rsidP="004413F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Следовательно, Устав муниципального образования не должен противоречить требованиям, как федерального, так и регионального законодательства, следовательно, необходимо принимать решения о внесении изменений и дополнений в устав муниципального образования в строгом порядке и в сроки установленные законодательством.</w:t>
      </w:r>
    </w:p>
    <w:p w:rsidR="004413F3" w:rsidRDefault="004413F3" w:rsidP="004413F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В случае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,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если федеральным законом, законом субъекта Российской Федерации срок внесения изменений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</w:r>
    </w:p>
    <w:p w:rsidR="004413F3" w:rsidRDefault="004413F3" w:rsidP="004413F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 xml:space="preserve">Проект муниципального правового акта о внесении изменений и дополнений в устав муниципального образования не </w:t>
      </w:r>
      <w:proofErr w:type="gramStart"/>
      <w:r>
        <w:rPr>
          <w:rFonts w:ascii="Trebuchet MS" w:hAnsi="Trebuchet MS"/>
          <w:color w:val="000000"/>
          <w:sz w:val="18"/>
          <w:szCs w:val="18"/>
        </w:rPr>
        <w:t>позднее</w:t>
      </w:r>
      <w:proofErr w:type="gramEnd"/>
      <w:r>
        <w:rPr>
          <w:rFonts w:ascii="Trebuchet MS" w:hAnsi="Trebuchet MS"/>
          <w:color w:val="000000"/>
          <w:sz w:val="18"/>
          <w:szCs w:val="18"/>
        </w:rPr>
        <w:t xml:space="preserve"> чем за 30 дней до дня рассмотрения вопроса о принятии внесении изменений и дополнений в устав муниципального образования подлежит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муниципального правового акта, а также порядка участия граждан в его обсуждении.</w:t>
      </w:r>
    </w:p>
    <w:p w:rsidR="004413F3" w:rsidRDefault="004413F3" w:rsidP="004413F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r>
        <w:rPr>
          <w:rFonts w:ascii="Trebuchet MS" w:hAnsi="Trebuchet MS"/>
          <w:color w:val="000000"/>
          <w:sz w:val="18"/>
          <w:szCs w:val="18"/>
        </w:rPr>
        <w:t>После принятия муниципального правового акта о внесении изменений и дополнений в устав муниципального образования, решение подлежит государственной регистрации, следовательно, оно направляется главой муниципального образования в регистрирующий орган в течение 15 дней со дня его принятия для государственной регистрации.</w:t>
      </w:r>
    </w:p>
    <w:p w:rsidR="004413F3" w:rsidRDefault="004413F3" w:rsidP="004413F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После государственной регистрации муниципальный правовой акт о внесении изменений и дополнений в устав муниципального образования подлежит официальному опубликованию (обнародованию), глава муниципального образования обязан опубликовать (обнародовать) зарегистрированный муниципальный правовой акт о внесении изменений и дополнений в устав муниципального образования в течение 7 дней со дня его поступления                 из        территориального органа федерального органа исполнительной власти в сфере регистрации уставов муниципальных образований.</w:t>
      </w:r>
      <w:proofErr w:type="gramEnd"/>
    </w:p>
    <w:p w:rsidR="004413F3" w:rsidRDefault="004413F3" w:rsidP="004413F3">
      <w:pPr>
        <w:pStyle w:val="a4"/>
        <w:shd w:val="clear" w:color="auto" w:fill="FFFFFF"/>
        <w:spacing w:before="0" w:beforeAutospacing="0" w:after="120" w:afterAutospacing="0"/>
        <w:jc w:val="both"/>
        <w:rPr>
          <w:rFonts w:ascii="Trebuchet MS" w:hAnsi="Trebuchet MS"/>
          <w:color w:val="000000"/>
          <w:sz w:val="18"/>
          <w:szCs w:val="18"/>
        </w:rPr>
      </w:pPr>
      <w:proofErr w:type="gramStart"/>
      <w:r>
        <w:rPr>
          <w:rFonts w:ascii="Trebuchet MS" w:hAnsi="Trebuchet MS"/>
          <w:color w:val="000000"/>
          <w:sz w:val="18"/>
          <w:szCs w:val="18"/>
        </w:rPr>
        <w:t>Глава муниципального образования в течение 10 дней со дня официального опубликования (обнародования) муниципального правового акта о внесении изменений в устав муниципального образования обязан направить в регистрирующий орган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для включения указанных сведений в государственный реестр уставов муниципальных образований субъекта Российской Федерации.</w:t>
      </w:r>
      <w:proofErr w:type="gramEnd"/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976A7"/>
    <w:rsid w:val="0028129A"/>
    <w:rsid w:val="002C2946"/>
    <w:rsid w:val="003A78BA"/>
    <w:rsid w:val="004413F3"/>
    <w:rsid w:val="00522B66"/>
    <w:rsid w:val="00581F7B"/>
    <w:rsid w:val="00604390"/>
    <w:rsid w:val="006D257F"/>
    <w:rsid w:val="007236EB"/>
    <w:rsid w:val="007353B6"/>
    <w:rsid w:val="0075055C"/>
    <w:rsid w:val="00862D95"/>
    <w:rsid w:val="00876B28"/>
    <w:rsid w:val="00C15D20"/>
    <w:rsid w:val="00CE5B80"/>
    <w:rsid w:val="00DB1274"/>
    <w:rsid w:val="00D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2020-12-04T07:46:00Z</dcterms:created>
  <dcterms:modified xsi:type="dcterms:W3CDTF">2020-12-04T07:46:00Z</dcterms:modified>
</cp:coreProperties>
</file>